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b/>
          <w:bCs/>
          <w:sz w:val="30"/>
          <w:szCs w:val="30"/>
          <w:lang w:val="en-US" w:eastAsia="zh-CN"/>
        </w:rPr>
      </w:pPr>
      <w:r>
        <w:rPr>
          <w:rFonts w:hint="eastAsia"/>
          <w:b/>
          <w:bCs/>
          <w:sz w:val="30"/>
          <w:szCs w:val="30"/>
          <w:lang w:val="en-US" w:eastAsia="zh-CN"/>
        </w:rPr>
        <w:t>汇报成果，东方宝泰商圈消费者研究项目顺利结项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2020年3月20日，东方宝泰商圈消费者研究项目结项报告会顺利举办，相关领导出席了本次报告会。在报告会上豪森威项目经理和刘总对调研数据进行了详细的解读，并给出了合理的建议。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东方宝泰购物广场傲踞天河北路与广园东路之间，坐落于广州最繁华的天河北CBD商业圣地，北靠广州火车东站、南邻广州地标建筑中信广场、东连天誉花园、西贴景星宾馆，与拥有广州新羊城八景之一的“天河飘涓”东站水景瀑布及东站绿化广场融为一体，并率先采用“Lifestyle Center”第四代商业模式，以卓越的内部环境、科学的业态布局和专业的经营管理形成领导性的商业力量，辐射广州整个成熟商业区及华南板块，令天河商圈发展为真正意义上的广州中心商圈。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本次报告会主要围绕此次对东方宝泰商圈的项目调研内容及最终结果展开汇报，就东方宝泰目前存在的问题，汇报人做了6点总结。针对东方宝泰的广告接受率低，零售门店的占比低，休闲娱乐的比例低，轻奢品牌及网红品牌的数量，商场活动，商圈消费者出行方式以及电影院运营方面提出了问题以及解决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针对调研中发现的问题，豪森威从专业的角度出发，给出了“增加广告宣传；增加休闲娱乐门店占比；丰富商场多样性；增加网红及轻奢品牌数量；设计大型活动；改造场景设置；提高电影院传播效果”等解决方案，为东方宝泰商圈的未来发展提出了可行性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据了解，在本次调研工作中，豪森威公司采用了拦截访问和深度访谈的方式，对消费者及品牌认知进行了研究，这些研究结果直接关系着最终解决方案的提出，为了更加深入的了解目前东方豪泰存在的问题，豪森威从多个角度进行调查，取得了显著成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此次项目针对客户特征、行为习惯、消费需求以及客户的品牌认知做出了研究和分析，对目前东方宝泰商圈存在的问题提出了针对性建议，客户非常认同豪森威的调研成果，对调研成果表示肯定的同时也帮我们发现了管理及运营的盲点。客户方董事长要求与会的各位会后要仔细阅读报告，并对豪森威专业的表现给予了赞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此次调研服务的顺利完成，体现了豪森威公司的专业型，相信在未来，豪森威还会一直秉持着用发展的眼光看待调研问题，帮助客户更好的进行决策的宗旨，认真负责的对待每一位客户，</w:t>
      </w:r>
      <w:bookmarkStart w:id="0" w:name="_GoBack"/>
      <w:bookmarkEnd w:id="0"/>
      <w:r>
        <w:rPr>
          <w:rFonts w:hint="eastAsia"/>
          <w:sz w:val="24"/>
          <w:szCs w:val="24"/>
          <w:lang w:val="en-US" w:eastAsia="zh-CN"/>
        </w:rPr>
        <w:t>让每一位选择豪森威的客户满意。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26A0B"/>
    <w:rsid w:val="50BA2276"/>
    <w:rsid w:val="5A777733"/>
    <w:rsid w:val="64226A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2020-04-29T02:11:00Z</dcterms:created>
  <dc:creator>Yang</dc:creator>
  <cp:lastModifiedBy>Yang</cp:lastModifiedBy>
  <dcterms:modified xsi:type="dcterms:W3CDTF">2020-04-30T04:22:01Z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